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0783A" w14:textId="389C9B91" w:rsidR="006A3270" w:rsidRPr="00A64561" w:rsidRDefault="006A3270" w:rsidP="005B04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645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Dotacje dla rolnictwa – </w:t>
      </w:r>
      <w:r w:rsidR="00411F6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="00DA53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645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krajowy webinar 202</w:t>
      </w:r>
      <w:r w:rsidR="00411F6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14:paraId="5277981F" w14:textId="2BBD5CC6" w:rsidR="00A64561" w:rsidRDefault="00411F6A" w:rsidP="00BA73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 lutego 2023</w:t>
      </w:r>
      <w:r w:rsidR="006A3270" w:rsidRPr="00A645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1A9CED34" w14:textId="77777777" w:rsidR="00BA7371" w:rsidRPr="00A64561" w:rsidRDefault="00BA7371" w:rsidP="00BA73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</w:p>
    <w:p w14:paraId="37F57B41" w14:textId="5113C87C" w:rsidR="004A10D6" w:rsidRPr="00A64561" w:rsidRDefault="00B03DEA" w:rsidP="00A6456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45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AGENDA SPOTKANIA</w:t>
      </w:r>
    </w:p>
    <w:p w14:paraId="65B92529" w14:textId="38561BAA" w:rsidR="00DC0093" w:rsidRPr="00A64561" w:rsidRDefault="00DC0093" w:rsidP="00FC5A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11:00 – 11:03 </w:t>
      </w:r>
      <w:r w:rsidRPr="00A64561">
        <w:rPr>
          <w:rFonts w:ascii="Times New Roman" w:hAnsi="Times New Roman" w:cs="Times New Roman"/>
          <w:b/>
          <w:bCs/>
          <w:sz w:val="28"/>
          <w:szCs w:val="28"/>
        </w:rPr>
        <w:t>Powitanie</w:t>
      </w:r>
      <w:r w:rsidR="00A64561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1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Halina Szymańska</w:t>
      </w:r>
      <w:r w:rsidR="00515E48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561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34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492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t>Prezes ARiMR</w:t>
      </w:r>
      <w:r w:rsidR="00FC5A6D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64561" w:rsidRPr="00A645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5A6D" w:rsidRPr="00A64561">
        <w:rPr>
          <w:rFonts w:ascii="Times New Roman" w:hAnsi="Times New Roman" w:cs="Times New Roman"/>
          <w:b/>
          <w:color w:val="000000"/>
          <w:sz w:val="28"/>
          <w:szCs w:val="28"/>
        </w:rPr>
        <w:t>Agnieszka Soin</w:t>
      </w:r>
      <w:r w:rsidR="00C532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0B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FC5A6D" w:rsidRPr="00A64561">
        <w:rPr>
          <w:rFonts w:ascii="Times New Roman" w:hAnsi="Times New Roman" w:cs="Times New Roman"/>
          <w:color w:val="000000"/>
          <w:sz w:val="28"/>
          <w:szCs w:val="28"/>
        </w:rPr>
        <w:t>Przewodnicząca</w:t>
      </w:r>
      <w:r w:rsidR="004F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A6D" w:rsidRPr="00A64561">
        <w:rPr>
          <w:rFonts w:ascii="Times New Roman" w:hAnsi="Times New Roman" w:cs="Times New Roman"/>
          <w:color w:val="000000"/>
          <w:sz w:val="28"/>
          <w:szCs w:val="28"/>
        </w:rPr>
        <w:t xml:space="preserve">Parlamentarnego Zespołu ds. Rozwoju </w:t>
      </w:r>
      <w:r w:rsidR="00FC5A6D" w:rsidRPr="00A64561">
        <w:rPr>
          <w:rFonts w:ascii="Times New Roman" w:hAnsi="Times New Roman" w:cs="Times New Roman"/>
          <w:sz w:val="28"/>
          <w:szCs w:val="28"/>
        </w:rPr>
        <w:t>i Wsparcia Przedsiębiorstw</w:t>
      </w:r>
      <w:r w:rsidR="004F0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395E1" w14:textId="0025EA19" w:rsidR="0033515D" w:rsidRPr="00A64561" w:rsidRDefault="00DC0093" w:rsidP="00A64561">
      <w:pPr>
        <w:pStyle w:val="Tekstpodstawowy"/>
        <w:spacing w:after="600"/>
        <w:rPr>
          <w:rFonts w:ascii="Times New Roman" w:hAnsi="Times New Roman" w:cs="Times New Roman"/>
        </w:rPr>
      </w:pPr>
      <w:r w:rsidRPr="00A64561">
        <w:rPr>
          <w:rFonts w:ascii="Times New Roman" w:hAnsi="Times New Roman" w:cs="Times New Roman"/>
        </w:rPr>
        <w:t>11:0</w:t>
      </w:r>
      <w:r w:rsidR="00B72A4B" w:rsidRPr="00A64561">
        <w:rPr>
          <w:rFonts w:ascii="Times New Roman" w:hAnsi="Times New Roman" w:cs="Times New Roman"/>
        </w:rPr>
        <w:t>3</w:t>
      </w:r>
      <w:r w:rsidRPr="00A64561">
        <w:rPr>
          <w:rFonts w:ascii="Times New Roman" w:hAnsi="Times New Roman" w:cs="Times New Roman"/>
        </w:rPr>
        <w:t xml:space="preserve"> – 11:</w:t>
      </w:r>
      <w:r w:rsidR="005B639B" w:rsidRPr="00A64561">
        <w:rPr>
          <w:rFonts w:ascii="Times New Roman" w:hAnsi="Times New Roman" w:cs="Times New Roman"/>
        </w:rPr>
        <w:t>30</w:t>
      </w:r>
      <w:r w:rsidRPr="00A64561">
        <w:rPr>
          <w:rFonts w:ascii="Times New Roman" w:hAnsi="Times New Roman" w:cs="Times New Roman"/>
        </w:rPr>
        <w:t xml:space="preserve"> </w:t>
      </w:r>
      <w:r w:rsidRPr="00A64561">
        <w:rPr>
          <w:rFonts w:ascii="Times New Roman" w:hAnsi="Times New Roman" w:cs="Times New Roman"/>
          <w:b/>
        </w:rPr>
        <w:t>Wystąpienie</w:t>
      </w:r>
      <w:r w:rsidR="00515E48" w:rsidRPr="00A64561">
        <w:rPr>
          <w:rFonts w:ascii="Times New Roman" w:hAnsi="Times New Roman" w:cs="Times New Roman"/>
        </w:rPr>
        <w:t xml:space="preserve"> </w:t>
      </w:r>
      <w:r w:rsidR="00515E48" w:rsidRPr="00A64561">
        <w:rPr>
          <w:rFonts w:ascii="Times New Roman" w:hAnsi="Times New Roman" w:cs="Times New Roman"/>
          <w:b/>
        </w:rPr>
        <w:t>Henryka Kowalczyka</w:t>
      </w:r>
      <w:r w:rsidR="004F0B81">
        <w:rPr>
          <w:rFonts w:ascii="Times New Roman" w:hAnsi="Times New Roman" w:cs="Times New Roman"/>
          <w:b/>
        </w:rPr>
        <w:t xml:space="preserve"> </w:t>
      </w:r>
      <w:r w:rsidR="004F0B81">
        <w:rPr>
          <w:rFonts w:ascii="Times New Roman" w:hAnsi="Times New Roman" w:cs="Times New Roman"/>
        </w:rPr>
        <w:t>–</w:t>
      </w:r>
      <w:r w:rsidR="00515E48" w:rsidRPr="00A64561">
        <w:rPr>
          <w:rFonts w:ascii="Times New Roman" w:hAnsi="Times New Roman" w:cs="Times New Roman"/>
        </w:rPr>
        <w:t xml:space="preserve"> </w:t>
      </w:r>
      <w:r w:rsidR="00F56F52" w:rsidRPr="00A64561">
        <w:rPr>
          <w:rFonts w:ascii="Times New Roman" w:hAnsi="Times New Roman" w:cs="Times New Roman"/>
        </w:rPr>
        <w:t>Wicepremier</w:t>
      </w:r>
      <w:r w:rsidR="00A64561" w:rsidRPr="00A64561">
        <w:rPr>
          <w:rFonts w:ascii="Times New Roman" w:hAnsi="Times New Roman" w:cs="Times New Roman"/>
        </w:rPr>
        <w:t>a</w:t>
      </w:r>
      <w:r w:rsidR="00F56F52" w:rsidRPr="00A64561">
        <w:rPr>
          <w:rFonts w:ascii="Times New Roman" w:hAnsi="Times New Roman" w:cs="Times New Roman"/>
        </w:rPr>
        <w:t>, Ministr</w:t>
      </w:r>
      <w:r w:rsidRPr="00A64561">
        <w:rPr>
          <w:rFonts w:ascii="Times New Roman" w:hAnsi="Times New Roman" w:cs="Times New Roman"/>
        </w:rPr>
        <w:t>a</w:t>
      </w:r>
      <w:r w:rsidR="00F56F52" w:rsidRPr="00A64561">
        <w:rPr>
          <w:rFonts w:ascii="Times New Roman" w:hAnsi="Times New Roman" w:cs="Times New Roman"/>
        </w:rPr>
        <w:t xml:space="preserve"> Rolnictwa i Rozwoju Wsi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112"/>
        <w:gridCol w:w="3827"/>
      </w:tblGrid>
      <w:tr w:rsidR="006A3270" w:rsidRPr="00A64561" w14:paraId="67B6C464" w14:textId="77777777" w:rsidTr="00447FA6">
        <w:trPr>
          <w:trHeight w:val="15"/>
        </w:trPr>
        <w:tc>
          <w:tcPr>
            <w:tcW w:w="1695" w:type="dxa"/>
            <w:vAlign w:val="center"/>
            <w:hideMark/>
          </w:tcPr>
          <w:p w14:paraId="633D0A16" w14:textId="5C3DB4BD" w:rsidR="006A3270" w:rsidRPr="00A64561" w:rsidRDefault="006A32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112" w:type="dxa"/>
            <w:vAlign w:val="center"/>
            <w:hideMark/>
          </w:tcPr>
          <w:p w14:paraId="37B8CA61" w14:textId="5F6008BA" w:rsidR="006A3270" w:rsidRPr="00A64561" w:rsidRDefault="006A32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  <w:t>temat prezentacji</w:t>
            </w:r>
          </w:p>
        </w:tc>
        <w:tc>
          <w:tcPr>
            <w:tcW w:w="3827" w:type="dxa"/>
            <w:vAlign w:val="center"/>
            <w:hideMark/>
          </w:tcPr>
          <w:p w14:paraId="4738C3A7" w14:textId="45F69BF2" w:rsidR="006A3270" w:rsidRPr="00A64561" w:rsidRDefault="006A32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  <w:t>prelegent</w:t>
            </w:r>
          </w:p>
        </w:tc>
      </w:tr>
      <w:tr w:rsidR="006A3270" w:rsidRPr="00B65134" w14:paraId="401687EB" w14:textId="77777777" w:rsidTr="008E370A">
        <w:trPr>
          <w:trHeight w:val="15"/>
        </w:trPr>
        <w:tc>
          <w:tcPr>
            <w:tcW w:w="9634" w:type="dxa"/>
            <w:gridSpan w:val="3"/>
            <w:vAlign w:val="center"/>
            <w:hideMark/>
          </w:tcPr>
          <w:p w14:paraId="623FAE81" w14:textId="77777777" w:rsidR="006A3270" w:rsidRPr="00B65134" w:rsidRDefault="006A32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Agencja Restrukturyzacji i Modernizacji Rolnictwa</w:t>
            </w:r>
          </w:p>
        </w:tc>
      </w:tr>
      <w:tr w:rsidR="006A3270" w:rsidRPr="00A64561" w14:paraId="362235AC" w14:textId="77777777" w:rsidTr="00447FA6">
        <w:trPr>
          <w:trHeight w:val="675"/>
        </w:trPr>
        <w:tc>
          <w:tcPr>
            <w:tcW w:w="1695" w:type="dxa"/>
            <w:vAlign w:val="center"/>
            <w:hideMark/>
          </w:tcPr>
          <w:p w14:paraId="3B692248" w14:textId="63B32B3C" w:rsidR="006A3270" w:rsidRPr="00A64561" w:rsidRDefault="004A10D6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56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6A3270"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A4C0A"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A3270"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8A4C0A"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12" w:type="dxa"/>
            <w:vAlign w:val="center"/>
          </w:tcPr>
          <w:p w14:paraId="4B54EAD0" w14:textId="2C3811BA" w:rsidR="006A3270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gospodarstw rolnych – obszar F (fotowoltaika)</w:t>
            </w:r>
          </w:p>
        </w:tc>
        <w:tc>
          <w:tcPr>
            <w:tcW w:w="3827" w:type="dxa"/>
            <w:vAlign w:val="center"/>
          </w:tcPr>
          <w:p w14:paraId="43B9AC6F" w14:textId="457ACB19" w:rsidR="006D2D00" w:rsidRDefault="006D2D00" w:rsidP="001C5A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Jolanta Duchnik</w:t>
            </w:r>
          </w:p>
          <w:p w14:paraId="70EC5914" w14:textId="671123C5" w:rsidR="006A3270" w:rsidRPr="006D2D00" w:rsidRDefault="006D2D00" w:rsidP="001C5A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Dyrektor Dep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ar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tamentu Dzia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ł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ań Inwestycyjnych </w:t>
            </w:r>
          </w:p>
        </w:tc>
      </w:tr>
      <w:tr w:rsidR="006D2D00" w:rsidRPr="00A64561" w14:paraId="4B08E08B" w14:textId="77777777" w:rsidTr="00447FA6">
        <w:trPr>
          <w:trHeight w:val="675"/>
        </w:trPr>
        <w:tc>
          <w:tcPr>
            <w:tcW w:w="1695" w:type="dxa"/>
            <w:vAlign w:val="center"/>
          </w:tcPr>
          <w:p w14:paraId="4157D545" w14:textId="58EB256B" w:rsidR="006D2D00" w:rsidRPr="00A64561" w:rsidRDefault="006D2D00" w:rsidP="00DA533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6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4112" w:type="dxa"/>
            <w:vAlign w:val="center"/>
          </w:tcPr>
          <w:p w14:paraId="619D902E" w14:textId="0C7BB15D" w:rsidR="006D2D00" w:rsidRPr="00B65134" w:rsidRDefault="006D2D00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małych gospodarstw</w:t>
            </w:r>
          </w:p>
        </w:tc>
        <w:tc>
          <w:tcPr>
            <w:tcW w:w="3827" w:type="dxa"/>
            <w:vMerge w:val="restart"/>
            <w:vAlign w:val="center"/>
          </w:tcPr>
          <w:p w14:paraId="7A5F3CBC" w14:textId="6E0668DF" w:rsidR="006D2D00" w:rsidRDefault="006D2D00" w:rsidP="006D2D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Monika Zielińska</w:t>
            </w:r>
          </w:p>
          <w:p w14:paraId="74B125ED" w14:textId="1D7E9247" w:rsidR="006D2D00" w:rsidRPr="00A64561" w:rsidRDefault="006D2D00" w:rsidP="006D2D0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Dyrektor Dep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ar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tamentu Dzia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ł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Premiowych</w:t>
            </w:r>
          </w:p>
        </w:tc>
      </w:tr>
      <w:tr w:rsidR="006D2D00" w:rsidRPr="00A64561" w14:paraId="69BFA13C" w14:textId="77777777" w:rsidTr="00447FA6">
        <w:trPr>
          <w:trHeight w:val="675"/>
        </w:trPr>
        <w:tc>
          <w:tcPr>
            <w:tcW w:w="1695" w:type="dxa"/>
            <w:vAlign w:val="center"/>
          </w:tcPr>
          <w:p w14:paraId="3B1D7A25" w14:textId="1651CD27" w:rsidR="006D2D00" w:rsidRPr="00A64561" w:rsidRDefault="006D2D00" w:rsidP="00DA533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6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2" w:type="dxa"/>
            <w:vAlign w:val="center"/>
          </w:tcPr>
          <w:p w14:paraId="74E3AE96" w14:textId="54135825" w:rsidR="006D2D00" w:rsidRPr="00B65134" w:rsidRDefault="006D2D00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Premie dla młodych rolników</w:t>
            </w:r>
          </w:p>
        </w:tc>
        <w:tc>
          <w:tcPr>
            <w:tcW w:w="3827" w:type="dxa"/>
            <w:vMerge/>
            <w:vAlign w:val="center"/>
          </w:tcPr>
          <w:p w14:paraId="5DADA5D4" w14:textId="20EDDB4E" w:rsidR="006D2D00" w:rsidRPr="00A64561" w:rsidRDefault="006D2D00" w:rsidP="008F1A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65134" w:rsidRPr="00A64561" w14:paraId="2A9CF304" w14:textId="77777777" w:rsidTr="00447FA6">
        <w:trPr>
          <w:trHeight w:val="675"/>
        </w:trPr>
        <w:tc>
          <w:tcPr>
            <w:tcW w:w="1695" w:type="dxa"/>
            <w:vAlign w:val="center"/>
          </w:tcPr>
          <w:p w14:paraId="54ECE19E" w14:textId="0363164E" w:rsidR="00B65134" w:rsidRPr="00A64561" w:rsidRDefault="00B65134" w:rsidP="00DA533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4112" w:type="dxa"/>
            <w:vAlign w:val="center"/>
          </w:tcPr>
          <w:p w14:paraId="1E9857F2" w14:textId="6B2EDFB1" w:rsidR="00B65134" w:rsidRPr="00B65134" w:rsidRDefault="00B82B1D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Ekoschematy 2023 </w:t>
            </w:r>
            <w:r w:rsidR="00447FA6"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447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m.in.  ekoschemat „Wymieszanie obornika z glebą na gruntach ornych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w ciągu 12 godzin”</w:t>
            </w:r>
          </w:p>
        </w:tc>
        <w:tc>
          <w:tcPr>
            <w:tcW w:w="3827" w:type="dxa"/>
            <w:vAlign w:val="center"/>
          </w:tcPr>
          <w:p w14:paraId="72776C1B" w14:textId="1BBE6518" w:rsidR="00B65134" w:rsidRDefault="006D2D00" w:rsidP="008F1A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Jolanta Dobiesz </w:t>
            </w:r>
          </w:p>
          <w:p w14:paraId="5572A7D1" w14:textId="0FA0F57A" w:rsidR="006D2D00" w:rsidRPr="00A64561" w:rsidRDefault="006D2D00" w:rsidP="008F1A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Dyrektor Dep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ar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tamentu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Płatności Bezpośrednich </w:t>
            </w:r>
          </w:p>
        </w:tc>
      </w:tr>
      <w:tr w:rsidR="005F3AFE" w:rsidRPr="00A64561" w14:paraId="30E43E35" w14:textId="77777777" w:rsidTr="008E370A">
        <w:trPr>
          <w:trHeight w:val="15"/>
        </w:trPr>
        <w:tc>
          <w:tcPr>
            <w:tcW w:w="9634" w:type="dxa"/>
            <w:gridSpan w:val="3"/>
            <w:vAlign w:val="center"/>
            <w:hideMark/>
          </w:tcPr>
          <w:p w14:paraId="29C2CAA1" w14:textId="3834EA5A" w:rsidR="005F3AFE" w:rsidRPr="00A64561" w:rsidRDefault="005F3AFE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Kasa Rolniczego Ubezpieczenia Społecznego</w:t>
            </w:r>
          </w:p>
        </w:tc>
      </w:tr>
      <w:tr w:rsidR="005F3AFE" w:rsidRPr="00A64561" w14:paraId="17D748F1" w14:textId="77777777" w:rsidTr="00447FA6">
        <w:trPr>
          <w:trHeight w:val="15"/>
        </w:trPr>
        <w:tc>
          <w:tcPr>
            <w:tcW w:w="1695" w:type="dxa"/>
            <w:vAlign w:val="center"/>
            <w:hideMark/>
          </w:tcPr>
          <w:p w14:paraId="3F33482D" w14:textId="3285655F" w:rsidR="005F3AFE" w:rsidRPr="00A64561" w:rsidRDefault="005F3AFE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12" w:type="dxa"/>
            <w:vAlign w:val="center"/>
          </w:tcPr>
          <w:p w14:paraId="2D64C6C8" w14:textId="785FFC29" w:rsidR="007C31B8" w:rsidRPr="00B65134" w:rsidRDefault="00B65134" w:rsidP="00B65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Korzystne zmiany w ustawie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(m.in. w turnusach regeneracyjnych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dla opiekunów i rehabilitacyjnych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dla „rolników-emerytów” w CRR,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które ruszyły 1 tycznia 2023 r.)</w:t>
            </w:r>
          </w:p>
        </w:tc>
        <w:tc>
          <w:tcPr>
            <w:tcW w:w="3827" w:type="dxa"/>
            <w:vAlign w:val="center"/>
          </w:tcPr>
          <w:p w14:paraId="0E2AB7BB" w14:textId="12410048" w:rsidR="00856070" w:rsidRPr="00A64561" w:rsidRDefault="00856070" w:rsidP="008560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Surmacz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Zastępca Prezesa KRUS</w:t>
            </w:r>
          </w:p>
        </w:tc>
      </w:tr>
      <w:tr w:rsidR="00B65134" w:rsidRPr="00A64561" w14:paraId="646E559F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57BC6FBE" w14:textId="7F428489" w:rsidR="00B65134" w:rsidRPr="00A64561" w:rsidRDefault="00B65134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112" w:type="dxa"/>
            <w:vAlign w:val="center"/>
          </w:tcPr>
          <w:p w14:paraId="7317BF1C" w14:textId="21559F9C" w:rsidR="00B65134" w:rsidRPr="00B65134" w:rsidRDefault="00B65134" w:rsidP="00B65134">
            <w:pPr>
              <w:pStyle w:val="Akapitzlist"/>
              <w:spacing w:before="120" w:after="120" w:line="276" w:lineRule="auto"/>
              <w:ind w:left="411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Korzystanie z portalu eKRUS</w:t>
            </w:r>
          </w:p>
        </w:tc>
        <w:tc>
          <w:tcPr>
            <w:tcW w:w="3827" w:type="dxa"/>
            <w:vAlign w:val="center"/>
          </w:tcPr>
          <w:p w14:paraId="710B955F" w14:textId="41EB3A06" w:rsidR="00B65134" w:rsidRPr="00A64561" w:rsidRDefault="008560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Surmacz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Zastępca Prezesa KRUS</w:t>
            </w:r>
          </w:p>
        </w:tc>
      </w:tr>
      <w:tr w:rsidR="00B65134" w:rsidRPr="00A64561" w14:paraId="73384E03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5D5D0CBF" w14:textId="455B2E4D" w:rsidR="00B65134" w:rsidRPr="00A64561" w:rsidRDefault="00B82B1D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12:50</w:t>
            </w:r>
          </w:p>
        </w:tc>
        <w:tc>
          <w:tcPr>
            <w:tcW w:w="4112" w:type="dxa"/>
            <w:vAlign w:val="center"/>
          </w:tcPr>
          <w:p w14:paraId="55BEE542" w14:textId="65EAD15F" w:rsidR="00B65134" w:rsidRPr="00B65134" w:rsidRDefault="00B65134" w:rsidP="00B65134">
            <w:pPr>
              <w:pStyle w:val="Akapitzlist"/>
              <w:spacing w:before="120" w:after="120" w:line="276" w:lineRule="auto"/>
              <w:ind w:left="411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Działania prewencyjne KRUS - przygotowanie do 20. edycji Ogólnokrajowego Konkursu Bezpieczne Gospodarstwo Rolne</w:t>
            </w:r>
          </w:p>
        </w:tc>
        <w:tc>
          <w:tcPr>
            <w:tcW w:w="3827" w:type="dxa"/>
            <w:vAlign w:val="center"/>
          </w:tcPr>
          <w:p w14:paraId="176E0812" w14:textId="781DC8B9" w:rsidR="00B65134" w:rsidRPr="00A64561" w:rsidRDefault="008560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Surmacz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Zastępca Prezesa KRUS</w:t>
            </w:r>
          </w:p>
        </w:tc>
      </w:tr>
      <w:tr w:rsidR="00B65134" w:rsidRPr="00A64561" w14:paraId="6C5AB3A0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4FEB7505" w14:textId="287F6C8B" w:rsidR="00B65134" w:rsidRDefault="00B65134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4112" w:type="dxa"/>
            <w:vAlign w:val="center"/>
          </w:tcPr>
          <w:p w14:paraId="16F5224D" w14:textId="0596317C" w:rsidR="00B65134" w:rsidRPr="00B65134" w:rsidRDefault="00B65134" w:rsidP="00B65134">
            <w:pPr>
              <w:pStyle w:val="Akapitzlist"/>
              <w:spacing w:before="120" w:after="120" w:line="276" w:lineRule="auto"/>
              <w:ind w:left="411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 xml:space="preserve">Zapowiadane na marzec 2023 r. zmiany w ustawie w zakresie waloryzacji </w:t>
            </w:r>
            <w:r w:rsidR="001D106B" w:rsidRPr="00B65134">
              <w:rPr>
                <w:rFonts w:ascii="Times New Roman" w:hAnsi="Times New Roman" w:cs="Times New Roman"/>
                <w:sz w:val="24"/>
                <w:szCs w:val="24"/>
              </w:rPr>
              <w:t xml:space="preserve">rolniczych </w:t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świadczeń</w:t>
            </w:r>
            <w:r w:rsidR="001D1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 xml:space="preserve">emerytalno-rentowych </w:t>
            </w:r>
          </w:p>
        </w:tc>
        <w:tc>
          <w:tcPr>
            <w:tcW w:w="3827" w:type="dxa"/>
            <w:vAlign w:val="center"/>
          </w:tcPr>
          <w:p w14:paraId="5531A383" w14:textId="29AA6B87" w:rsidR="00B65134" w:rsidRPr="00A64561" w:rsidRDefault="00856070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Surmacz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Zastępca Prezesa KRUS</w:t>
            </w:r>
          </w:p>
        </w:tc>
      </w:tr>
      <w:tr w:rsidR="005F3AFE" w:rsidRPr="00A64561" w14:paraId="26A37CB4" w14:textId="77777777" w:rsidTr="008E370A">
        <w:trPr>
          <w:trHeight w:val="15"/>
        </w:trPr>
        <w:tc>
          <w:tcPr>
            <w:tcW w:w="9634" w:type="dxa"/>
            <w:gridSpan w:val="3"/>
            <w:vAlign w:val="center"/>
            <w:hideMark/>
          </w:tcPr>
          <w:p w14:paraId="20F9B50D" w14:textId="762F2A6E" w:rsidR="005F3AFE" w:rsidRPr="00A64561" w:rsidRDefault="005F3AFE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104895765"/>
            <w:r w:rsidRPr="00A64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Krajowy Ośrodek Wsparcia Rolnictwa</w:t>
            </w:r>
          </w:p>
        </w:tc>
      </w:tr>
      <w:tr w:rsidR="00B65134" w:rsidRPr="00B65134" w14:paraId="20728750" w14:textId="77777777" w:rsidTr="00447FA6">
        <w:trPr>
          <w:trHeight w:val="15"/>
        </w:trPr>
        <w:tc>
          <w:tcPr>
            <w:tcW w:w="1695" w:type="dxa"/>
            <w:vAlign w:val="center"/>
            <w:hideMark/>
          </w:tcPr>
          <w:p w14:paraId="68F3DC15" w14:textId="5D34B4A4" w:rsidR="005F3AFE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2" w:type="dxa"/>
            <w:vAlign w:val="center"/>
          </w:tcPr>
          <w:p w14:paraId="6E4EF189" w14:textId="1D35A6EC" w:rsidR="005F3AFE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Pozwolenia na przywóz/wywóz</w:t>
            </w:r>
            <w:r w:rsidR="00447F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w handlu zagranicznym</w:t>
            </w:r>
            <w:r w:rsidR="00447F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z krajami pozaunijnymi</w:t>
            </w:r>
          </w:p>
        </w:tc>
        <w:tc>
          <w:tcPr>
            <w:tcW w:w="3827" w:type="dxa"/>
            <w:vAlign w:val="center"/>
          </w:tcPr>
          <w:p w14:paraId="659501CA" w14:textId="74F6A9E0" w:rsidR="004F0B81" w:rsidRPr="00B65134" w:rsidRDefault="00856070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Adam Stankiewicz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56070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Wydziału Obsługi Handlu, Departament Interwencji Rynkowych</w:t>
            </w:r>
          </w:p>
        </w:tc>
      </w:tr>
      <w:tr w:rsidR="00B65134" w:rsidRPr="00B65134" w14:paraId="037C5FD9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13C005C6" w14:textId="7779C919" w:rsidR="00B65134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12" w:type="dxa"/>
            <w:vAlign w:val="center"/>
          </w:tcPr>
          <w:p w14:paraId="48AA2F82" w14:textId="0425BC21" w:rsidR="00B65134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Monitorowanie</w:t>
            </w:r>
            <w:r w:rsidR="00447F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rynku konopi włóknistych</w:t>
            </w:r>
          </w:p>
        </w:tc>
        <w:tc>
          <w:tcPr>
            <w:tcW w:w="3827" w:type="dxa"/>
            <w:vAlign w:val="center"/>
          </w:tcPr>
          <w:p w14:paraId="43ED5901" w14:textId="250B3C59" w:rsidR="00B65134" w:rsidRPr="00856070" w:rsidRDefault="00856070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Dorota Jabłońska-Gorzała</w:t>
            </w: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856070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Wydziału Monitorowania Rynków Rolnych, Departament Interwencji Rynkowych</w:t>
            </w:r>
          </w:p>
        </w:tc>
      </w:tr>
      <w:tr w:rsidR="00B65134" w:rsidRPr="00B65134" w14:paraId="1E34CDEB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26C86872" w14:textId="357ADECE" w:rsidR="00B65134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</w:t>
            </w:r>
            <w:r w:rsidR="00B8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12" w:type="dxa"/>
            <w:vAlign w:val="center"/>
          </w:tcPr>
          <w:p w14:paraId="715B9515" w14:textId="6DEB7100" w:rsidR="00B65134" w:rsidRPr="00B65134" w:rsidRDefault="00B65134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wspierające rozwój odnawialnych źródeł energii</w:t>
            </w:r>
            <w:r w:rsidR="00447F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eastAsia="Times New Roman" w:hAnsi="Times New Roman" w:cs="Times New Roman"/>
                <w:sz w:val="24"/>
                <w:szCs w:val="24"/>
              </w:rPr>
              <w:t>na obszarach wiejskich</w:t>
            </w:r>
          </w:p>
        </w:tc>
        <w:tc>
          <w:tcPr>
            <w:tcW w:w="3827" w:type="dxa"/>
            <w:vAlign w:val="center"/>
          </w:tcPr>
          <w:p w14:paraId="61734542" w14:textId="3CE56002" w:rsidR="00B65134" w:rsidRPr="00B65134" w:rsidRDefault="00856070" w:rsidP="00B6513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Mateusz Balcerowicz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56070">
              <w:rPr>
                <w:rFonts w:ascii="Times New Roman" w:eastAsia="Times New Roman" w:hAnsi="Times New Roman" w:cs="Times New Roman"/>
                <w:sz w:val="24"/>
                <w:szCs w:val="24"/>
              </w:rPr>
              <w:t>Dyrektor Departamentu Innowacji</w:t>
            </w:r>
          </w:p>
        </w:tc>
      </w:tr>
      <w:tr w:rsidR="006A382E" w:rsidRPr="00A64561" w14:paraId="5A046407" w14:textId="77777777" w:rsidTr="00AF231C">
        <w:trPr>
          <w:trHeight w:val="642"/>
        </w:trPr>
        <w:tc>
          <w:tcPr>
            <w:tcW w:w="9634" w:type="dxa"/>
            <w:gridSpan w:val="3"/>
            <w:vAlign w:val="center"/>
          </w:tcPr>
          <w:p w14:paraId="01CABEBF" w14:textId="7DE5EA42" w:rsidR="006A382E" w:rsidRPr="00E73E38" w:rsidRDefault="00291E34" w:rsidP="00DA5331">
            <w:pPr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Narodowy Fundusz Ochrony Środowiska i Gospodarki Wodnej</w:t>
            </w:r>
          </w:p>
        </w:tc>
      </w:tr>
      <w:tr w:rsidR="004215A6" w:rsidRPr="00A64561" w14:paraId="11DF8AB1" w14:textId="77777777" w:rsidTr="00447FA6">
        <w:trPr>
          <w:trHeight w:val="1516"/>
        </w:trPr>
        <w:tc>
          <w:tcPr>
            <w:tcW w:w="1695" w:type="dxa"/>
            <w:vAlign w:val="center"/>
          </w:tcPr>
          <w:p w14:paraId="2CD21F43" w14:textId="1B4A49A0" w:rsidR="004215A6" w:rsidRPr="00A64561" w:rsidRDefault="00B82B1D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13:40</w:t>
            </w:r>
          </w:p>
        </w:tc>
        <w:tc>
          <w:tcPr>
            <w:tcW w:w="4112" w:type="dxa"/>
            <w:vAlign w:val="center"/>
          </w:tcPr>
          <w:p w14:paraId="14061A5E" w14:textId="2988485B" w:rsidR="00AC6FEC" w:rsidRPr="00AC6FEC" w:rsidRDefault="00447FA6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 dla wsi</w:t>
            </w:r>
          </w:p>
        </w:tc>
        <w:tc>
          <w:tcPr>
            <w:tcW w:w="3827" w:type="dxa"/>
            <w:vAlign w:val="center"/>
          </w:tcPr>
          <w:p w14:paraId="492E577F" w14:textId="41FEEE88" w:rsidR="00AC6FEC" w:rsidRPr="00AC6FEC" w:rsidRDefault="00447FA6" w:rsidP="004F0B8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Agnieszka Karwat</w:t>
            </w:r>
          </w:p>
        </w:tc>
      </w:tr>
      <w:tr w:rsidR="006A382E" w:rsidRPr="00A64561" w14:paraId="5F03BF17" w14:textId="77777777" w:rsidTr="00261CF0">
        <w:trPr>
          <w:trHeight w:val="15"/>
        </w:trPr>
        <w:tc>
          <w:tcPr>
            <w:tcW w:w="9634" w:type="dxa"/>
            <w:gridSpan w:val="3"/>
            <w:vAlign w:val="center"/>
          </w:tcPr>
          <w:p w14:paraId="349F516E" w14:textId="6A879CFB" w:rsidR="006A382E" w:rsidRPr="00A64561" w:rsidRDefault="006A382E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AZOTY</w:t>
            </w:r>
          </w:p>
        </w:tc>
      </w:tr>
      <w:bookmarkEnd w:id="1"/>
      <w:tr w:rsidR="006A382E" w:rsidRPr="00A64561" w14:paraId="792B4929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4B5BE204" w14:textId="15B2D662" w:rsidR="006A382E" w:rsidRPr="00A64561" w:rsidRDefault="00447FA6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13:50</w:t>
            </w:r>
          </w:p>
        </w:tc>
        <w:tc>
          <w:tcPr>
            <w:tcW w:w="4112" w:type="dxa"/>
            <w:vAlign w:val="center"/>
          </w:tcPr>
          <w:p w14:paraId="1EFA86DA" w14:textId="3CFF58DE" w:rsidR="006A382E" w:rsidRPr="00A64561" w:rsidRDefault="00B82B1D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Wiosenne nawożenie roślin azotem</w:t>
            </w:r>
          </w:p>
        </w:tc>
        <w:tc>
          <w:tcPr>
            <w:tcW w:w="3827" w:type="dxa"/>
            <w:vAlign w:val="center"/>
          </w:tcPr>
          <w:p w14:paraId="0C14130B" w14:textId="315597C2" w:rsidR="006A382E" w:rsidRPr="00A64561" w:rsidRDefault="002C7B04" w:rsidP="00DA53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Kamil Struk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C7B04">
              <w:rPr>
                <w:rFonts w:ascii="Times New Roman" w:hAnsi="Times New Roman" w:cs="Times New Roman"/>
                <w:sz w:val="24"/>
                <w:szCs w:val="24"/>
              </w:rPr>
              <w:t>Przedstawiciel Terenowy Grupy Azoty</w:t>
            </w:r>
          </w:p>
        </w:tc>
      </w:tr>
      <w:tr w:rsidR="00B82B1D" w:rsidRPr="00A64561" w14:paraId="28F10CB9" w14:textId="77777777" w:rsidTr="006C32A6">
        <w:trPr>
          <w:trHeight w:val="15"/>
        </w:trPr>
        <w:tc>
          <w:tcPr>
            <w:tcW w:w="9634" w:type="dxa"/>
            <w:gridSpan w:val="3"/>
            <w:vAlign w:val="center"/>
          </w:tcPr>
          <w:p w14:paraId="07DF9F5B" w14:textId="3B1BC034" w:rsidR="00B82B1D" w:rsidRPr="00A64561" w:rsidRDefault="00B82B1D" w:rsidP="00DA53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Agencja Restrukturyzacji i Modernizacji Rolnictwa</w:t>
            </w:r>
          </w:p>
        </w:tc>
      </w:tr>
      <w:tr w:rsidR="00B82B1D" w:rsidRPr="00A64561" w14:paraId="7D68CAA7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75B044A6" w14:textId="2468658B" w:rsidR="00B82B1D" w:rsidRPr="00A64561" w:rsidRDefault="00447FA6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4112" w:type="dxa"/>
            <w:vAlign w:val="center"/>
          </w:tcPr>
          <w:p w14:paraId="06467BDC" w14:textId="2AA8F619" w:rsidR="00B82B1D" w:rsidRDefault="00B82B1D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Zmiany w zasadach identyfikacji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i rejestracji zwierząt –</w:t>
            </w:r>
            <w:r w:rsidR="00447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5134">
              <w:rPr>
                <w:rFonts w:ascii="Times New Roman" w:hAnsi="Times New Roman" w:cs="Times New Roman"/>
                <w:sz w:val="24"/>
                <w:szCs w:val="24"/>
              </w:rPr>
              <w:t>nowa ustawa o systemie IRZ</w:t>
            </w:r>
          </w:p>
        </w:tc>
        <w:tc>
          <w:tcPr>
            <w:tcW w:w="3827" w:type="dxa"/>
            <w:vAlign w:val="center"/>
          </w:tcPr>
          <w:p w14:paraId="7B32B6B7" w14:textId="423584E3" w:rsidR="00B82B1D" w:rsidRDefault="006D2D00" w:rsidP="00DA53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Andrzej Sukiennik</w:t>
            </w:r>
          </w:p>
          <w:p w14:paraId="3BAA2FF6" w14:textId="77777777" w:rsidR="006D2D00" w:rsidRPr="006D2D00" w:rsidRDefault="006D2D00" w:rsidP="00DA533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Główny specjalista </w:t>
            </w:r>
          </w:p>
          <w:p w14:paraId="590A5B98" w14:textId="750F62D9" w:rsidR="006D2D00" w:rsidRPr="00A64561" w:rsidRDefault="006D2D00" w:rsidP="00DA53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D00">
              <w:rPr>
                <w:rFonts w:ascii="Times New Roman" w:hAnsi="Times New Roman" w:cs="Times New Roman"/>
                <w:bCs/>
                <w:sz w:val="24"/>
                <w:szCs w:val="24"/>
              </w:rPr>
              <w:t>Depart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</w:rPr>
              <w:t>ment Ewidencji Producentów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Rejestracji Zwierząt</w:t>
            </w:r>
          </w:p>
        </w:tc>
      </w:tr>
      <w:tr w:rsidR="00B82B1D" w:rsidRPr="00A64561" w14:paraId="3753E52E" w14:textId="77777777" w:rsidTr="00447FA6">
        <w:trPr>
          <w:trHeight w:val="15"/>
        </w:trPr>
        <w:tc>
          <w:tcPr>
            <w:tcW w:w="1695" w:type="dxa"/>
            <w:vAlign w:val="center"/>
          </w:tcPr>
          <w:p w14:paraId="1C6BA839" w14:textId="4EFDD933" w:rsidR="00B82B1D" w:rsidRPr="00A64561" w:rsidRDefault="00447FA6" w:rsidP="00DA533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14:20</w:t>
            </w:r>
          </w:p>
        </w:tc>
        <w:tc>
          <w:tcPr>
            <w:tcW w:w="4112" w:type="dxa"/>
            <w:vAlign w:val="center"/>
          </w:tcPr>
          <w:p w14:paraId="69215BD6" w14:textId="2BE2A9A4" w:rsidR="00B82B1D" w:rsidRPr="00B65134" w:rsidRDefault="002C7B04" w:rsidP="00DA533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AMS</w:t>
            </w:r>
          </w:p>
        </w:tc>
        <w:tc>
          <w:tcPr>
            <w:tcW w:w="3827" w:type="dxa"/>
            <w:vAlign w:val="center"/>
          </w:tcPr>
          <w:p w14:paraId="3FCD055F" w14:textId="383BC600" w:rsidR="00B82B1D" w:rsidRPr="002C7B04" w:rsidRDefault="002C7B04" w:rsidP="00DA53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Stanisław 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B04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  <w:r w:rsidRPr="002C7B04">
              <w:rPr>
                <w:rFonts w:ascii="Times New Roman" w:hAnsi="Times New Roman" w:cs="Times New Roman"/>
                <w:sz w:val="24"/>
                <w:szCs w:val="24"/>
              </w:rPr>
              <w:br/>
              <w:t>Departamentu Baz Referencyjnych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B04">
              <w:rPr>
                <w:rFonts w:ascii="Times New Roman" w:hAnsi="Times New Roman" w:cs="Times New Roman"/>
                <w:sz w:val="24"/>
                <w:szCs w:val="24"/>
              </w:rPr>
              <w:t>i kontroli terenowych</w:t>
            </w:r>
          </w:p>
        </w:tc>
      </w:tr>
    </w:tbl>
    <w:p w14:paraId="72E1A445" w14:textId="77777777" w:rsidR="007C31B8" w:rsidRPr="00A64561" w:rsidRDefault="007C31B8" w:rsidP="006A3270">
      <w:pPr>
        <w:rPr>
          <w:rFonts w:ascii="Times New Roman" w:hAnsi="Times New Roman" w:cs="Times New Roman"/>
          <w:sz w:val="28"/>
          <w:szCs w:val="28"/>
        </w:rPr>
      </w:pPr>
    </w:p>
    <w:sectPr w:rsidR="007C31B8" w:rsidRPr="00A64561" w:rsidSect="000F111F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509FE" w14:textId="77777777" w:rsidR="001905E3" w:rsidRDefault="001905E3" w:rsidP="004073BD">
      <w:pPr>
        <w:spacing w:after="0" w:line="240" w:lineRule="auto"/>
      </w:pPr>
      <w:r>
        <w:separator/>
      </w:r>
    </w:p>
  </w:endnote>
  <w:endnote w:type="continuationSeparator" w:id="0">
    <w:p w14:paraId="1B07182C" w14:textId="77777777" w:rsidR="001905E3" w:rsidRDefault="001905E3" w:rsidP="0040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43E88" w14:textId="77777777" w:rsidR="001905E3" w:rsidRDefault="001905E3" w:rsidP="004073BD">
      <w:pPr>
        <w:spacing w:after="0" w:line="240" w:lineRule="auto"/>
      </w:pPr>
      <w:r>
        <w:separator/>
      </w:r>
    </w:p>
  </w:footnote>
  <w:footnote w:type="continuationSeparator" w:id="0">
    <w:p w14:paraId="74C213DC" w14:textId="77777777" w:rsidR="001905E3" w:rsidRDefault="001905E3" w:rsidP="00407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6A60"/>
    <w:multiLevelType w:val="hybridMultilevel"/>
    <w:tmpl w:val="1CB21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A2634">
      <w:numFmt w:val="bullet"/>
      <w:lvlText w:val="•"/>
      <w:lvlJc w:val="left"/>
      <w:pPr>
        <w:ind w:left="1830" w:hanging="75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70"/>
    <w:rsid w:val="00004839"/>
    <w:rsid w:val="00042C8D"/>
    <w:rsid w:val="00045100"/>
    <w:rsid w:val="000D6E64"/>
    <w:rsid w:val="000E7625"/>
    <w:rsid w:val="000F111F"/>
    <w:rsid w:val="000F157C"/>
    <w:rsid w:val="00173258"/>
    <w:rsid w:val="001905E3"/>
    <w:rsid w:val="001C5A9E"/>
    <w:rsid w:val="001D106B"/>
    <w:rsid w:val="001D5E6A"/>
    <w:rsid w:val="00252D5B"/>
    <w:rsid w:val="00291E34"/>
    <w:rsid w:val="002C7B04"/>
    <w:rsid w:val="00315E23"/>
    <w:rsid w:val="0033515D"/>
    <w:rsid w:val="00344AFF"/>
    <w:rsid w:val="00370EAF"/>
    <w:rsid w:val="00375CF1"/>
    <w:rsid w:val="003B5B6C"/>
    <w:rsid w:val="004073BD"/>
    <w:rsid w:val="00410501"/>
    <w:rsid w:val="00411F6A"/>
    <w:rsid w:val="004215A6"/>
    <w:rsid w:val="00425B2D"/>
    <w:rsid w:val="00447FA6"/>
    <w:rsid w:val="00450548"/>
    <w:rsid w:val="00487137"/>
    <w:rsid w:val="004A10D6"/>
    <w:rsid w:val="004B6626"/>
    <w:rsid w:val="004C023A"/>
    <w:rsid w:val="004D3097"/>
    <w:rsid w:val="004F0B81"/>
    <w:rsid w:val="004F2442"/>
    <w:rsid w:val="00515E48"/>
    <w:rsid w:val="00544B7A"/>
    <w:rsid w:val="00561E36"/>
    <w:rsid w:val="00562D6E"/>
    <w:rsid w:val="00566855"/>
    <w:rsid w:val="00570D5F"/>
    <w:rsid w:val="005B0492"/>
    <w:rsid w:val="005B615E"/>
    <w:rsid w:val="005B639B"/>
    <w:rsid w:val="005D7090"/>
    <w:rsid w:val="005F2D0C"/>
    <w:rsid w:val="005F3AFE"/>
    <w:rsid w:val="0065094C"/>
    <w:rsid w:val="006A3270"/>
    <w:rsid w:val="006A382E"/>
    <w:rsid w:val="006B2229"/>
    <w:rsid w:val="006B3C80"/>
    <w:rsid w:val="006D2D00"/>
    <w:rsid w:val="006E6E3C"/>
    <w:rsid w:val="007405AD"/>
    <w:rsid w:val="007A395F"/>
    <w:rsid w:val="007B4395"/>
    <w:rsid w:val="007C31B8"/>
    <w:rsid w:val="007C4ADC"/>
    <w:rsid w:val="007D07A6"/>
    <w:rsid w:val="0084159C"/>
    <w:rsid w:val="00856070"/>
    <w:rsid w:val="00883B0D"/>
    <w:rsid w:val="008A4C0A"/>
    <w:rsid w:val="008E370A"/>
    <w:rsid w:val="008F1A1A"/>
    <w:rsid w:val="00904E71"/>
    <w:rsid w:val="00933600"/>
    <w:rsid w:val="00996991"/>
    <w:rsid w:val="009A4617"/>
    <w:rsid w:val="009C296B"/>
    <w:rsid w:val="009E2777"/>
    <w:rsid w:val="00A34ECA"/>
    <w:rsid w:val="00A450B2"/>
    <w:rsid w:val="00A563A4"/>
    <w:rsid w:val="00A61640"/>
    <w:rsid w:val="00A64561"/>
    <w:rsid w:val="00A92756"/>
    <w:rsid w:val="00AB39BE"/>
    <w:rsid w:val="00AC6FEC"/>
    <w:rsid w:val="00AF231C"/>
    <w:rsid w:val="00B008EC"/>
    <w:rsid w:val="00B03DEA"/>
    <w:rsid w:val="00B15FEB"/>
    <w:rsid w:val="00B31B07"/>
    <w:rsid w:val="00B508F3"/>
    <w:rsid w:val="00B634AD"/>
    <w:rsid w:val="00B65134"/>
    <w:rsid w:val="00B6748C"/>
    <w:rsid w:val="00B72A4B"/>
    <w:rsid w:val="00B82B1D"/>
    <w:rsid w:val="00BA7371"/>
    <w:rsid w:val="00BB2637"/>
    <w:rsid w:val="00BD2D6B"/>
    <w:rsid w:val="00C206EE"/>
    <w:rsid w:val="00C5321C"/>
    <w:rsid w:val="00C563C2"/>
    <w:rsid w:val="00C57643"/>
    <w:rsid w:val="00CA716B"/>
    <w:rsid w:val="00CC2C01"/>
    <w:rsid w:val="00D1218D"/>
    <w:rsid w:val="00D66A51"/>
    <w:rsid w:val="00D748FA"/>
    <w:rsid w:val="00D77E4D"/>
    <w:rsid w:val="00DA5331"/>
    <w:rsid w:val="00DC0093"/>
    <w:rsid w:val="00DF49EA"/>
    <w:rsid w:val="00E31167"/>
    <w:rsid w:val="00E43E90"/>
    <w:rsid w:val="00E47060"/>
    <w:rsid w:val="00E73E38"/>
    <w:rsid w:val="00E823D3"/>
    <w:rsid w:val="00ED0E94"/>
    <w:rsid w:val="00ED734E"/>
    <w:rsid w:val="00EF6FE0"/>
    <w:rsid w:val="00F2617D"/>
    <w:rsid w:val="00F543C2"/>
    <w:rsid w:val="00F569E7"/>
    <w:rsid w:val="00F56F52"/>
    <w:rsid w:val="00F93517"/>
    <w:rsid w:val="00F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AFBB0"/>
  <w15:chartTrackingRefBased/>
  <w15:docId w15:val="{DE4EB403-AE67-49E9-94D3-A9526877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32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C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3BD"/>
  </w:style>
  <w:style w:type="paragraph" w:styleId="Stopka">
    <w:name w:val="footer"/>
    <w:basedOn w:val="Normalny"/>
    <w:link w:val="StopkaZnak"/>
    <w:uiPriority w:val="99"/>
    <w:unhideWhenUsed/>
    <w:rsid w:val="004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3BD"/>
  </w:style>
  <w:style w:type="paragraph" w:styleId="Tekstpodstawowy">
    <w:name w:val="Body Text"/>
    <w:basedOn w:val="Normalny"/>
    <w:link w:val="TekstpodstawowyZnak"/>
    <w:uiPriority w:val="99"/>
    <w:unhideWhenUsed/>
    <w:rsid w:val="00DC0093"/>
    <w:pPr>
      <w:spacing w:before="240"/>
    </w:pPr>
    <w:rPr>
      <w:rFonts w:ascii="Arial" w:hAnsi="Arial" w:cs="Arial"/>
      <w:color w:val="000000" w:themeColor="text1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0093"/>
    <w:rPr>
      <w:rFonts w:ascii="Arial" w:hAnsi="Arial" w:cs="Arial"/>
      <w:color w:val="000000" w:themeColor="text1"/>
      <w:sz w:val="28"/>
      <w:szCs w:val="28"/>
    </w:rPr>
  </w:style>
  <w:style w:type="paragraph" w:styleId="Akapitzlist">
    <w:name w:val="List Paragraph"/>
    <w:basedOn w:val="Normalny"/>
    <w:uiPriority w:val="34"/>
    <w:qFormat/>
    <w:rsid w:val="007C31B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0E2B-2ED3-40C9-9A7F-FFEDB22AFC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2F1D5A-BF3A-444A-86C9-758B178E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Wojcieszak Paweł</cp:lastModifiedBy>
  <cp:revision>3</cp:revision>
  <cp:lastPrinted>2022-06-06T08:29:00Z</cp:lastPrinted>
  <dcterms:created xsi:type="dcterms:W3CDTF">2023-01-24T11:48:00Z</dcterms:created>
  <dcterms:modified xsi:type="dcterms:W3CDTF">2023-01-24T11:48:00Z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197f97ae-4a4f-4879-bae9-f6a1b8c9b017</vt:lpwstr>
  </property>
  <property fmtid="{D5CDD505-2E9C-101B-9397-08002B2CF9AE}" pid="3" name="bjSaver">
    <vt:lpwstr>LQDg4XcIGPPPNTw+3gCJZmwrnMi+0RCc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